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C14" w:rsidRDefault="004659B0">
      <w:pPr>
        <w:jc w:val="center"/>
      </w:pPr>
      <w:r>
        <w:rPr>
          <w:b/>
        </w:rPr>
        <w:t>CHECKLIST DE GARANTIA DA QUALIDADE DAS ATIVIDADES PRELIMINARES</w:t>
      </w:r>
    </w:p>
    <w:p w:rsidR="00676C14" w:rsidRDefault="00676C14"/>
    <w:tbl>
      <w:tblPr>
        <w:tblStyle w:val="a2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676C14">
        <w:tc>
          <w:tcPr>
            <w:tcW w:w="451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Equipe Avaliadora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676C14">
        <w:tc>
          <w:tcPr>
            <w:tcW w:w="451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Data da Avaliação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676C14">
        <w:tc>
          <w:tcPr>
            <w:tcW w:w="451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Trabalho Avaliado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</w:tbl>
    <w:p w:rsidR="00676C14" w:rsidRDefault="00676C14"/>
    <w:tbl>
      <w:tblPr>
        <w:tblStyle w:val="a3"/>
        <w:tblW w:w="899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9"/>
        <w:gridCol w:w="4253"/>
        <w:gridCol w:w="1701"/>
        <w:gridCol w:w="2337"/>
      </w:tblGrid>
      <w:tr w:rsidR="00676C14" w:rsidTr="004659B0">
        <w:trPr>
          <w:cantSplit/>
          <w:tblHeader/>
        </w:trPr>
        <w:tc>
          <w:tcPr>
            <w:tcW w:w="699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4253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Descrição</w:t>
            </w:r>
          </w:p>
        </w:tc>
        <w:tc>
          <w:tcPr>
            <w:tcW w:w="170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 xml:space="preserve">Avaliação </w:t>
            </w:r>
          </w:p>
          <w:p w:rsidR="00676C14" w:rsidRDefault="004659B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(Sim/Não ou Não se aplica)</w:t>
            </w:r>
          </w:p>
        </w:tc>
        <w:tc>
          <w:tcPr>
            <w:tcW w:w="233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Observações</w:t>
            </w:r>
          </w:p>
        </w:tc>
      </w:tr>
      <w:tr w:rsidR="00676C14" w:rsidTr="004659B0"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4659B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4659B0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PORTARIA DE DESIGNAÇÃO/COMPOSIÇÃO DE EQUIPE</w:t>
            </w:r>
          </w:p>
          <w:p w:rsidR="00676C14" w:rsidRDefault="00676C14">
            <w:pPr>
              <w:widowControl w:val="0"/>
              <w:jc w:val="both"/>
            </w:pPr>
          </w:p>
          <w:p w:rsidR="00676C14" w:rsidRDefault="004659B0" w:rsidP="004659B0">
            <w:pPr>
              <w:widowControl w:val="0"/>
              <w:jc w:val="both"/>
            </w:pPr>
            <w:r>
              <w:t>O formulário de competências e a respectiva portaria de designação da equipe foram anexados no SGF?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676C14" w:rsidTr="004659B0"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676C14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PROJETO SGF</w:t>
            </w:r>
          </w:p>
          <w:p w:rsidR="00676C14" w:rsidRDefault="00676C14">
            <w:pPr>
              <w:widowControl w:val="0"/>
              <w:jc w:val="both"/>
            </w:pPr>
          </w:p>
          <w:p w:rsidR="00676C14" w:rsidRDefault="004659B0">
            <w:pPr>
              <w:widowControl w:val="0"/>
              <w:jc w:val="both"/>
            </w:pPr>
            <w:r>
              <w:t>As tarefas do projeto de fiscalização foram preenchidas no SGF, de acordo com o cronograma, responsável e produto previstos?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676C14" w:rsidTr="004659B0"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676C14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4659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BENEFÍCIOS</w:t>
            </w:r>
          </w:p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8"/>
                <w:szCs w:val="18"/>
              </w:rPr>
            </w:pPr>
          </w:p>
          <w:p w:rsidR="00676C14" w:rsidRDefault="004659B0">
            <w:pPr>
              <w:widowControl w:val="0"/>
              <w:jc w:val="both"/>
              <w:rPr>
                <w:b/>
                <w:sz w:val="18"/>
                <w:szCs w:val="18"/>
              </w:rPr>
            </w:pPr>
            <w:r>
              <w:t>Foram registrados os benefícios no formulário respectivo e no sistema BACE?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676C14" w:rsidTr="004659B0">
        <w:trPr>
          <w:trHeight w:val="420"/>
        </w:trPr>
        <w:tc>
          <w:tcPr>
            <w:tcW w:w="69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676C14">
            <w:pPr>
              <w:widowControl w:val="0"/>
              <w:numPr>
                <w:ilvl w:val="0"/>
                <w:numId w:val="4"/>
              </w:numPr>
              <w:jc w:val="center"/>
            </w:pPr>
          </w:p>
          <w:p w:rsidR="00676C14" w:rsidRDefault="00676C14">
            <w:pPr>
              <w:widowControl w:val="0"/>
              <w:ind w:left="720"/>
              <w:jc w:val="center"/>
              <w:rPr>
                <w:b/>
              </w:rPr>
            </w:pPr>
          </w:p>
          <w:p w:rsidR="00676C14" w:rsidRDefault="00676C1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4659B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PRAZO PARA CONCLUSÃO DOS TRABALHOS</w:t>
            </w:r>
          </w:p>
          <w:p w:rsidR="00676C14" w:rsidRDefault="00676C14">
            <w:pPr>
              <w:widowControl w:val="0"/>
              <w:jc w:val="both"/>
            </w:pPr>
          </w:p>
          <w:p w:rsidR="00676C14" w:rsidRDefault="004659B0">
            <w:pPr>
              <w:widowControl w:val="0"/>
              <w:numPr>
                <w:ilvl w:val="1"/>
                <w:numId w:val="4"/>
              </w:numPr>
              <w:ind w:left="708"/>
              <w:jc w:val="both"/>
            </w:pPr>
            <w:r>
              <w:t xml:space="preserve">O prazo fixado para conclusão da fiscalização foi cumprido dentro do prazo previsto? 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676C14" w:rsidTr="004659B0">
        <w:trPr>
          <w:trHeight w:val="420"/>
        </w:trPr>
        <w:tc>
          <w:tcPr>
            <w:tcW w:w="6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4659B0">
            <w:pPr>
              <w:widowControl w:val="0"/>
              <w:numPr>
                <w:ilvl w:val="1"/>
                <w:numId w:val="4"/>
              </w:numPr>
              <w:ind w:left="708"/>
              <w:jc w:val="both"/>
            </w:pPr>
            <w:r>
              <w:t>Em caso de prorrogação, consta a retificação da portaria?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676C14" w:rsidTr="004659B0">
        <w:trPr>
          <w:cantSplit/>
        </w:trPr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6C14" w:rsidRDefault="00676C14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4659B0">
            <w:pPr>
              <w:widowControl w:val="0"/>
              <w:jc w:val="center"/>
            </w:pPr>
            <w:r>
              <w:rPr>
                <w:b/>
                <w:sz w:val="18"/>
                <w:szCs w:val="18"/>
              </w:rPr>
              <w:t>COMUNICAÇÃO DO INÍCIO DOS TRABALHOS</w:t>
            </w:r>
          </w:p>
          <w:p w:rsidR="00676C14" w:rsidRDefault="00676C14">
            <w:pPr>
              <w:widowControl w:val="0"/>
              <w:jc w:val="both"/>
            </w:pPr>
          </w:p>
          <w:p w:rsidR="00676C14" w:rsidRDefault="004659B0">
            <w:pPr>
              <w:widowControl w:val="0"/>
              <w:jc w:val="both"/>
              <w:rPr>
                <w:color w:val="00B050"/>
              </w:rPr>
            </w:pPr>
            <w:r>
              <w:t>Foi comunicado o início da fiscalização aos jurisdicionados envolvidos?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C14" w:rsidRDefault="00676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</w:tbl>
    <w:p w:rsidR="00676C14" w:rsidRDefault="00676C14" w:rsidP="004659B0">
      <w:pPr>
        <w:rPr>
          <w:b/>
          <w:smallCaps/>
        </w:rPr>
      </w:pPr>
      <w:bookmarkStart w:id="0" w:name="_heading=h.gjdgxs" w:colFirst="0" w:colLast="0"/>
      <w:bookmarkEnd w:id="0"/>
    </w:p>
    <w:tbl>
      <w:tblPr>
        <w:tblStyle w:val="a4"/>
        <w:tblW w:w="906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5"/>
        <w:gridCol w:w="7095"/>
      </w:tblGrid>
      <w:tr w:rsidR="00676C14">
        <w:tc>
          <w:tcPr>
            <w:tcW w:w="1965" w:type="dxa"/>
            <w:tcBorders>
              <w:top w:val="single" w:sz="4" w:space="0" w:color="000000"/>
            </w:tcBorders>
            <w:shd w:val="clear" w:color="auto" w:fill="BFBFBF"/>
          </w:tcPr>
          <w:p w:rsidR="00676C14" w:rsidRDefault="004659B0">
            <w:pPr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COORDENADOR</w:t>
            </w:r>
          </w:p>
        </w:tc>
        <w:tc>
          <w:tcPr>
            <w:tcW w:w="7095" w:type="dxa"/>
            <w:tcBorders>
              <w:top w:val="single" w:sz="4" w:space="0" w:color="000000"/>
            </w:tcBorders>
            <w:shd w:val="clear" w:color="auto" w:fill="FFFFFF"/>
          </w:tcPr>
          <w:p w:rsidR="00676C14" w:rsidRDefault="00676C14">
            <w:pPr>
              <w:spacing w:before="57" w:after="57"/>
              <w:jc w:val="both"/>
              <w:rPr>
                <w:sz w:val="20"/>
                <w:szCs w:val="20"/>
              </w:rPr>
            </w:pPr>
          </w:p>
        </w:tc>
      </w:tr>
      <w:tr w:rsidR="00676C14">
        <w:tc>
          <w:tcPr>
            <w:tcW w:w="9060" w:type="dxa"/>
            <w:gridSpan w:val="2"/>
            <w:shd w:val="clear" w:color="auto" w:fill="FFFFFF"/>
          </w:tcPr>
          <w:p w:rsidR="00676C14" w:rsidRDefault="004659B0">
            <w:pPr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EQUIPE:</w:t>
            </w:r>
          </w:p>
        </w:tc>
      </w:tr>
    </w:tbl>
    <w:p w:rsidR="00676C14" w:rsidRDefault="00676C14" w:rsidP="004659B0"/>
    <w:p w:rsidR="00676C14" w:rsidRPr="004659B0" w:rsidRDefault="004659B0">
      <w:pPr>
        <w:tabs>
          <w:tab w:val="left" w:pos="3675"/>
        </w:tabs>
        <w:spacing w:before="240" w:after="240" w:line="259" w:lineRule="auto"/>
        <w:jc w:val="center"/>
        <w:rPr>
          <w:b/>
          <w:sz w:val="20"/>
          <w:szCs w:val="20"/>
        </w:rPr>
      </w:pPr>
      <w:bookmarkStart w:id="1" w:name="_GoBack"/>
      <w:bookmarkEnd w:id="1"/>
      <w:r w:rsidRPr="004659B0">
        <w:rPr>
          <w:b/>
          <w:sz w:val="20"/>
          <w:szCs w:val="20"/>
        </w:rPr>
        <w:lastRenderedPageBreak/>
        <w:t>INSTRUÇÕES DE PREENCHIMENTO DO CHECKLIST</w:t>
      </w:r>
    </w:p>
    <w:p w:rsidR="00676C14" w:rsidRPr="004659B0" w:rsidRDefault="004659B0">
      <w:pPr>
        <w:spacing w:before="240" w:after="240"/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Objetivo:</w:t>
      </w:r>
      <w:r w:rsidRPr="004659B0">
        <w:rPr>
          <w:sz w:val="20"/>
          <w:szCs w:val="20"/>
        </w:rPr>
        <w:t xml:space="preserve"> O presente Checklist tem como finalidade assegurar a qualidade das atividades, sem substituir ou interferir nas funções dos coordenadores e supervisores responsáveis pelo controle de qualidade. A equipe do Comitê de Garantia de Qualidade deve usar este Ch</w:t>
      </w:r>
      <w:r w:rsidRPr="004659B0">
        <w:rPr>
          <w:sz w:val="20"/>
          <w:szCs w:val="20"/>
        </w:rPr>
        <w:t>ecklist para assegurar que os padrões de qualidade sejam cumpridos, respeitando sempre a autonomia da equipe de fiscalização do trabalho avaliado.</w:t>
      </w:r>
    </w:p>
    <w:p w:rsidR="00676C14" w:rsidRPr="004659B0" w:rsidRDefault="004659B0">
      <w:pPr>
        <w:pStyle w:val="Ttulo3"/>
        <w:keepNext w:val="0"/>
        <w:keepLines w:val="0"/>
        <w:spacing w:before="280"/>
        <w:jc w:val="both"/>
        <w:rPr>
          <w:b/>
          <w:color w:val="auto"/>
          <w:sz w:val="20"/>
          <w:szCs w:val="20"/>
        </w:rPr>
      </w:pPr>
      <w:bookmarkStart w:id="2" w:name="_heading=h.m9zjosngx5ee" w:colFirst="0" w:colLast="0"/>
      <w:bookmarkEnd w:id="2"/>
      <w:r w:rsidRPr="004659B0">
        <w:rPr>
          <w:b/>
          <w:color w:val="auto"/>
          <w:sz w:val="20"/>
          <w:szCs w:val="20"/>
        </w:rPr>
        <w:t>Orientações Gerais:</w:t>
      </w:r>
    </w:p>
    <w:p w:rsidR="00676C14" w:rsidRPr="004659B0" w:rsidRDefault="004659B0">
      <w:pPr>
        <w:numPr>
          <w:ilvl w:val="0"/>
          <w:numId w:val="2"/>
        </w:numPr>
        <w:spacing w:before="240"/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Leitura Atenta:</w:t>
      </w:r>
      <w:r w:rsidRPr="004659B0">
        <w:rPr>
          <w:sz w:val="20"/>
          <w:szCs w:val="20"/>
        </w:rPr>
        <w:t xml:space="preserve"> Antes de iniciar o preenchimento, leia todas as instruções e itens do Che</w:t>
      </w:r>
      <w:r w:rsidRPr="004659B0">
        <w:rPr>
          <w:sz w:val="20"/>
          <w:szCs w:val="20"/>
        </w:rPr>
        <w:t>cklist cuidadosamente.</w:t>
      </w:r>
    </w:p>
    <w:p w:rsidR="00676C14" w:rsidRPr="004659B0" w:rsidRDefault="004659B0">
      <w:pPr>
        <w:numPr>
          <w:ilvl w:val="0"/>
          <w:numId w:val="2"/>
        </w:numPr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Imparcialidade:</w:t>
      </w:r>
      <w:r w:rsidRPr="004659B0">
        <w:rPr>
          <w:sz w:val="20"/>
          <w:szCs w:val="20"/>
        </w:rPr>
        <w:t xml:space="preserve"> Mantenha uma postura imparcial e objetiva ao preencher cada item.</w:t>
      </w:r>
    </w:p>
    <w:p w:rsidR="00676C14" w:rsidRPr="004659B0" w:rsidRDefault="004659B0">
      <w:pPr>
        <w:numPr>
          <w:ilvl w:val="0"/>
          <w:numId w:val="2"/>
        </w:numPr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Respeito à Autonomia:</w:t>
      </w:r>
      <w:r w:rsidRPr="004659B0">
        <w:rPr>
          <w:sz w:val="20"/>
          <w:szCs w:val="20"/>
        </w:rPr>
        <w:t xml:space="preserve"> Evite qualquer ação que possa ser interpretada como invasão no mérito das atividades da equipe de fiscalização.</w:t>
      </w:r>
    </w:p>
    <w:p w:rsidR="00676C14" w:rsidRPr="004659B0" w:rsidRDefault="004659B0">
      <w:pPr>
        <w:numPr>
          <w:ilvl w:val="0"/>
          <w:numId w:val="2"/>
        </w:numPr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Documentação:</w:t>
      </w:r>
      <w:r w:rsidRPr="004659B0">
        <w:rPr>
          <w:sz w:val="20"/>
          <w:szCs w:val="20"/>
        </w:rPr>
        <w:t xml:space="preserve"> Ano</w:t>
      </w:r>
      <w:r w:rsidRPr="004659B0">
        <w:rPr>
          <w:sz w:val="20"/>
          <w:szCs w:val="20"/>
        </w:rPr>
        <w:t>te todas as observações e evidências de forma clara e detalhada.</w:t>
      </w:r>
    </w:p>
    <w:p w:rsidR="00676C14" w:rsidRPr="004659B0" w:rsidRDefault="004659B0">
      <w:pPr>
        <w:numPr>
          <w:ilvl w:val="0"/>
          <w:numId w:val="2"/>
        </w:numPr>
        <w:spacing w:after="240"/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Conformidade:</w:t>
      </w:r>
      <w:r w:rsidRPr="004659B0">
        <w:rPr>
          <w:sz w:val="20"/>
          <w:szCs w:val="20"/>
        </w:rPr>
        <w:t xml:space="preserve"> Certifique-se de que todos os itens do Checklist são preenchidos de acordo com os critérios estabelecidos.</w:t>
      </w:r>
    </w:p>
    <w:p w:rsidR="00676C14" w:rsidRPr="004659B0" w:rsidRDefault="004659B0">
      <w:pPr>
        <w:pStyle w:val="Ttulo3"/>
        <w:keepNext w:val="0"/>
        <w:keepLines w:val="0"/>
        <w:spacing w:before="280"/>
        <w:jc w:val="both"/>
        <w:rPr>
          <w:b/>
          <w:color w:val="auto"/>
          <w:sz w:val="20"/>
          <w:szCs w:val="20"/>
        </w:rPr>
      </w:pPr>
      <w:bookmarkStart w:id="3" w:name="_heading=h.hndzytg1ufyp" w:colFirst="0" w:colLast="0"/>
      <w:bookmarkEnd w:id="3"/>
      <w:r w:rsidRPr="004659B0">
        <w:rPr>
          <w:b/>
          <w:color w:val="auto"/>
          <w:sz w:val="20"/>
          <w:szCs w:val="20"/>
        </w:rPr>
        <w:t>Passos para o Preenchimento:</w:t>
      </w:r>
    </w:p>
    <w:p w:rsidR="00676C14" w:rsidRPr="004659B0" w:rsidRDefault="004659B0">
      <w:pPr>
        <w:numPr>
          <w:ilvl w:val="0"/>
          <w:numId w:val="1"/>
        </w:numPr>
        <w:spacing w:before="240"/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Identificação da equipe avaliadora:</w:t>
      </w:r>
      <w:r w:rsidRPr="004659B0">
        <w:rPr>
          <w:sz w:val="20"/>
          <w:szCs w:val="20"/>
        </w:rPr>
        <w:t xml:space="preserve"> Preen</w:t>
      </w:r>
      <w:r w:rsidRPr="004659B0">
        <w:rPr>
          <w:sz w:val="20"/>
          <w:szCs w:val="20"/>
        </w:rPr>
        <w:t>cha o nome dos membros da equipe avaliadora e a data de realização da avaliação no início do Checklist.</w:t>
      </w:r>
    </w:p>
    <w:p w:rsidR="00676C14" w:rsidRPr="004659B0" w:rsidRDefault="004659B0">
      <w:pPr>
        <w:numPr>
          <w:ilvl w:val="0"/>
          <w:numId w:val="1"/>
        </w:numPr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Descrição do Trabalho Avaliado:</w:t>
      </w:r>
      <w:r w:rsidRPr="004659B0">
        <w:rPr>
          <w:sz w:val="20"/>
          <w:szCs w:val="20"/>
        </w:rPr>
        <w:t xml:space="preserve"> Insira uma breve descrição do trabalho ou projeto que está sendo avaliado.</w:t>
      </w:r>
    </w:p>
    <w:p w:rsidR="00676C14" w:rsidRPr="004659B0" w:rsidRDefault="004659B0">
      <w:pPr>
        <w:numPr>
          <w:ilvl w:val="0"/>
          <w:numId w:val="1"/>
        </w:numPr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Itens de Verificação:</w:t>
      </w:r>
      <w:r w:rsidRPr="004659B0">
        <w:rPr>
          <w:sz w:val="20"/>
          <w:szCs w:val="20"/>
        </w:rPr>
        <w:t xml:space="preserve"> Para cada item listado </w:t>
      </w:r>
      <w:r w:rsidRPr="004659B0">
        <w:rPr>
          <w:sz w:val="20"/>
          <w:szCs w:val="20"/>
        </w:rPr>
        <w:t>no Checklist:</w:t>
      </w:r>
    </w:p>
    <w:p w:rsidR="00676C14" w:rsidRPr="004659B0" w:rsidRDefault="004659B0">
      <w:pPr>
        <w:numPr>
          <w:ilvl w:val="1"/>
          <w:numId w:val="1"/>
        </w:numPr>
        <w:jc w:val="both"/>
        <w:rPr>
          <w:sz w:val="20"/>
          <w:szCs w:val="20"/>
        </w:rPr>
      </w:pPr>
      <w:r w:rsidRPr="004659B0">
        <w:rPr>
          <w:sz w:val="20"/>
          <w:szCs w:val="20"/>
        </w:rPr>
        <w:t>Marque o campo de avaliação com “Sim”, “Não” ou “Não se aplica”.</w:t>
      </w:r>
    </w:p>
    <w:p w:rsidR="00676C14" w:rsidRPr="004659B0" w:rsidRDefault="004659B0">
      <w:pPr>
        <w:numPr>
          <w:ilvl w:val="1"/>
          <w:numId w:val="1"/>
        </w:numPr>
        <w:jc w:val="both"/>
        <w:rPr>
          <w:sz w:val="20"/>
          <w:szCs w:val="20"/>
        </w:rPr>
      </w:pPr>
      <w:r w:rsidRPr="004659B0">
        <w:rPr>
          <w:sz w:val="20"/>
          <w:szCs w:val="20"/>
        </w:rPr>
        <w:t>Utilize o campo de observações para detalhar qualquer não conformidade encontrada.</w:t>
      </w:r>
    </w:p>
    <w:p w:rsidR="00676C14" w:rsidRPr="004659B0" w:rsidRDefault="004659B0">
      <w:pPr>
        <w:numPr>
          <w:ilvl w:val="1"/>
          <w:numId w:val="1"/>
        </w:numPr>
        <w:jc w:val="both"/>
        <w:rPr>
          <w:sz w:val="20"/>
          <w:szCs w:val="20"/>
        </w:rPr>
      </w:pPr>
      <w:r w:rsidRPr="004659B0">
        <w:rPr>
          <w:sz w:val="20"/>
          <w:szCs w:val="20"/>
        </w:rPr>
        <w:t>Sempre que possível, anexe evidências que justifiquem suas observações.</w:t>
      </w:r>
    </w:p>
    <w:p w:rsidR="00676C14" w:rsidRPr="004659B0" w:rsidRDefault="004659B0">
      <w:pPr>
        <w:numPr>
          <w:ilvl w:val="0"/>
          <w:numId w:val="1"/>
        </w:numPr>
        <w:spacing w:after="240"/>
        <w:jc w:val="both"/>
        <w:rPr>
          <w:sz w:val="20"/>
          <w:szCs w:val="20"/>
        </w:rPr>
      </w:pPr>
      <w:r w:rsidRPr="004659B0">
        <w:rPr>
          <w:b/>
          <w:sz w:val="20"/>
          <w:szCs w:val="20"/>
        </w:rPr>
        <w:t>Revisão e Validação:</w:t>
      </w:r>
      <w:r w:rsidRPr="004659B0">
        <w:rPr>
          <w:sz w:val="20"/>
          <w:szCs w:val="20"/>
        </w:rPr>
        <w:t xml:space="preserve"> A</w:t>
      </w:r>
      <w:r w:rsidRPr="004659B0">
        <w:rPr>
          <w:sz w:val="20"/>
          <w:szCs w:val="20"/>
        </w:rPr>
        <w:t>pós o preenchimento, revise todas as informações inseridas para garantir a precisão e a completude dos dados. Valide o documento com as assinaturas dos membros do Comitê.</w:t>
      </w:r>
    </w:p>
    <w:p w:rsidR="00676C14" w:rsidRPr="004659B0" w:rsidRDefault="004659B0">
      <w:pPr>
        <w:pStyle w:val="Ttulo3"/>
        <w:keepNext w:val="0"/>
        <w:keepLines w:val="0"/>
        <w:spacing w:before="280"/>
        <w:jc w:val="both"/>
        <w:rPr>
          <w:b/>
          <w:color w:val="auto"/>
          <w:sz w:val="20"/>
          <w:szCs w:val="20"/>
        </w:rPr>
      </w:pPr>
      <w:bookmarkStart w:id="4" w:name="_heading=h.v77c0wlpdfch" w:colFirst="0" w:colLast="0"/>
      <w:bookmarkEnd w:id="4"/>
      <w:r w:rsidRPr="004659B0">
        <w:rPr>
          <w:b/>
          <w:color w:val="auto"/>
          <w:sz w:val="20"/>
          <w:szCs w:val="20"/>
        </w:rPr>
        <w:t>Considerações Finais:</w:t>
      </w:r>
    </w:p>
    <w:p w:rsidR="00676C14" w:rsidRPr="004659B0" w:rsidRDefault="004659B0">
      <w:pPr>
        <w:numPr>
          <w:ilvl w:val="0"/>
          <w:numId w:val="3"/>
        </w:numPr>
        <w:spacing w:before="240"/>
        <w:jc w:val="both"/>
        <w:rPr>
          <w:sz w:val="20"/>
          <w:szCs w:val="20"/>
        </w:rPr>
      </w:pPr>
      <w:r w:rsidRPr="004659B0">
        <w:rPr>
          <w:sz w:val="20"/>
          <w:szCs w:val="20"/>
        </w:rPr>
        <w:t>Lembre-se de que este Checklist é uma ferramenta de apoio para assegurar a qualidade das atividades e não deve ser utilizado para substituir ou sobrepor o trabalho dos coordenadores e supervisores.</w:t>
      </w:r>
    </w:p>
    <w:p w:rsidR="00676C14" w:rsidRPr="004659B0" w:rsidRDefault="004659B0">
      <w:pPr>
        <w:numPr>
          <w:ilvl w:val="0"/>
          <w:numId w:val="3"/>
        </w:numPr>
        <w:spacing w:after="240"/>
        <w:jc w:val="both"/>
        <w:rPr>
          <w:sz w:val="20"/>
          <w:szCs w:val="20"/>
        </w:rPr>
      </w:pPr>
      <w:r w:rsidRPr="004659B0">
        <w:rPr>
          <w:sz w:val="20"/>
          <w:szCs w:val="20"/>
        </w:rPr>
        <w:t>O objetivo é contribuir para a melhoria contínua dos proce</w:t>
      </w:r>
      <w:r w:rsidRPr="004659B0">
        <w:rPr>
          <w:sz w:val="20"/>
          <w:szCs w:val="20"/>
        </w:rPr>
        <w:t>ssos, sempre respeitando os limites de atuação de cada ator envolvido.</w:t>
      </w:r>
    </w:p>
    <w:p w:rsidR="00676C14" w:rsidRPr="004659B0" w:rsidRDefault="004659B0">
      <w:pPr>
        <w:spacing w:before="240" w:after="240"/>
        <w:jc w:val="both"/>
        <w:rPr>
          <w:sz w:val="20"/>
          <w:szCs w:val="20"/>
        </w:rPr>
      </w:pPr>
      <w:r w:rsidRPr="004659B0">
        <w:rPr>
          <w:sz w:val="20"/>
          <w:szCs w:val="20"/>
        </w:rPr>
        <w:t xml:space="preserve">Em caso de dúvidas durante o preenchimento do Checklist, entre em contato com o(a) coordenador(a) do Comitê de Garantia de Qualidade para obter esclarecimentos adicionais. </w:t>
      </w:r>
    </w:p>
    <w:p w:rsidR="00676C14" w:rsidRDefault="00676C14">
      <w:pPr>
        <w:rPr>
          <w:b/>
        </w:rPr>
      </w:pPr>
    </w:p>
    <w:sectPr w:rsidR="00676C14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659B0">
      <w:pPr>
        <w:spacing w:line="240" w:lineRule="auto"/>
      </w:pPr>
      <w:r>
        <w:separator/>
      </w:r>
    </w:p>
  </w:endnote>
  <w:endnote w:type="continuationSeparator" w:id="0">
    <w:p w:rsidR="00000000" w:rsidRDefault="004659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659B0">
      <w:pPr>
        <w:spacing w:line="240" w:lineRule="auto"/>
      </w:pPr>
      <w:r>
        <w:separator/>
      </w:r>
    </w:p>
  </w:footnote>
  <w:footnote w:type="continuationSeparator" w:id="0">
    <w:p w:rsidR="00000000" w:rsidRDefault="004659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14" w:rsidRDefault="00676C14">
    <w:pPr>
      <w:widowControl w:val="0"/>
      <w:rPr>
        <w:rFonts w:ascii="Calibri" w:eastAsia="Calibri" w:hAnsi="Calibri" w:cs="Calibri"/>
      </w:rPr>
    </w:pPr>
  </w:p>
  <w:bookmarkStart w:id="5" w:name="_heading=h.tyjcwt" w:colFirst="0" w:colLast="0" w:displacedByCustomXml="next"/>
  <w:bookmarkEnd w:id="5" w:displacedByCustomXml="next"/>
  <w:sdt>
    <w:sdtPr>
      <w:tag w:val="goog_rdk_0"/>
      <w:id w:val="701834571"/>
      <w:lock w:val="contentLocked"/>
    </w:sdtPr>
    <w:sdtEndPr/>
    <w:sdtContent>
      <w:tbl>
        <w:tblPr>
          <w:tblStyle w:val="a5"/>
          <w:tblW w:w="9029" w:type="dxa"/>
          <w:tblInd w:w="0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Look w:val="0400" w:firstRow="0" w:lastRow="0" w:firstColumn="0" w:lastColumn="0" w:noHBand="0" w:noVBand="1"/>
        </w:tblPr>
        <w:tblGrid>
          <w:gridCol w:w="2838"/>
          <w:gridCol w:w="6191"/>
        </w:tblGrid>
        <w:tr w:rsidR="00676C14">
          <w:trPr>
            <w:trHeight w:val="855"/>
          </w:trPr>
          <w:tc>
            <w:tcPr>
              <w:tcW w:w="2838" w:type="dxa"/>
            </w:tcPr>
            <w:p w:rsidR="00676C14" w:rsidRDefault="004659B0">
              <w:pPr>
                <w:tabs>
                  <w:tab w:val="center" w:pos="4252"/>
                  <w:tab w:val="right" w:pos="8504"/>
                </w:tabs>
                <w:ind w:left="-567"/>
                <w:rPr>
                  <w:rFonts w:ascii="Calibri" w:eastAsia="Calibri" w:hAnsi="Calibri" w:cs="Calibri"/>
                </w:rPr>
              </w:pPr>
              <w:r>
                <w:rPr>
                  <w:noProof/>
                </w:rPr>
                <w:drawing>
                  <wp:anchor distT="0" distB="0" distL="0" distR="0" simplePos="0" relativeHeight="251658240" behindDoc="0" locked="0" layoutInCell="1" hidden="0" allowOverlap="1">
                    <wp:simplePos x="0" y="0"/>
                    <wp:positionH relativeFrom="column">
                      <wp:posOffset>-66674</wp:posOffset>
                    </wp:positionH>
                    <wp:positionV relativeFrom="paragraph">
                      <wp:posOffset>19050</wp:posOffset>
                    </wp:positionV>
                    <wp:extent cx="1319316" cy="711429"/>
                    <wp:effectExtent l="0" t="0" r="0" b="0"/>
                    <wp:wrapSquare wrapText="bothSides" distT="0" distB="0" distL="0" distR="0"/>
                    <wp:docPr id="2" name="image1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1.png"/>
                            <pic:cNvPicPr preferRelativeResize="0"/>
                          </pic:nvPicPr>
                          <pic:blipFill>
                            <a:blip r:embed="rId1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319316" cy="711429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anchor>
                </w:drawing>
              </w:r>
            </w:p>
          </w:tc>
          <w:tc>
            <w:tcPr>
              <w:tcW w:w="6191" w:type="dxa"/>
              <w:tcBorders>
                <w:bottom w:val="single" w:sz="4" w:space="0" w:color="BFBFBF"/>
              </w:tcBorders>
              <w:vAlign w:val="center"/>
            </w:tcPr>
            <w:p w:rsidR="00676C14" w:rsidRDefault="004659B0">
              <w:pPr>
                <w:tabs>
                  <w:tab w:val="center" w:pos="4252"/>
                  <w:tab w:val="right" w:pos="8504"/>
                </w:tabs>
                <w:jc w:val="center"/>
                <w:rPr>
                  <w:b/>
                </w:rPr>
              </w:pPr>
              <w:r>
                <w:rPr>
                  <w:b/>
                </w:rPr>
                <w:t>Tribunal de Contas do Estado de Goiás</w:t>
              </w:r>
            </w:p>
            <w:p w:rsidR="00676C14" w:rsidRDefault="004659B0">
              <w:pPr>
                <w:tabs>
                  <w:tab w:val="center" w:pos="4252"/>
                  <w:tab w:val="right" w:pos="8504"/>
                </w:tabs>
                <w:jc w:val="center"/>
              </w:pPr>
              <w:r>
                <w:t>Secretaria de Controle Externo</w:t>
              </w:r>
            </w:p>
            <w:p w:rsidR="00676C14" w:rsidRDefault="004659B0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Calibri" w:eastAsia="Calibri" w:hAnsi="Calibri" w:cs="Calibri"/>
                </w:rPr>
              </w:pPr>
              <w:r>
                <w:t>Comitê de Garantia da Qualidade</w:t>
              </w:r>
            </w:p>
          </w:tc>
        </w:tr>
      </w:tbl>
    </w:sdtContent>
  </w:sdt>
  <w:p w:rsidR="00676C14" w:rsidRDefault="00676C14">
    <w:pPr>
      <w:tabs>
        <w:tab w:val="center" w:pos="4252"/>
        <w:tab w:val="right" w:pos="8504"/>
      </w:tabs>
      <w:spacing w:line="240" w:lineRule="auto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72761"/>
    <w:multiLevelType w:val="multilevel"/>
    <w:tmpl w:val="C5F26F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E151D46"/>
    <w:multiLevelType w:val="multilevel"/>
    <w:tmpl w:val="9EB292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0003680"/>
    <w:multiLevelType w:val="multilevel"/>
    <w:tmpl w:val="0AE68A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A112F21"/>
    <w:multiLevelType w:val="multilevel"/>
    <w:tmpl w:val="7DDCEE82"/>
    <w:lvl w:ilvl="0">
      <w:start w:val="1"/>
      <w:numFmt w:val="decimal"/>
      <w:lvlText w:val="%1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C14"/>
    <w:rsid w:val="004659B0"/>
    <w:rsid w:val="0067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47F94"/>
  <w15:docId w15:val="{DADF9CE4-0B94-4350-A34A-7FF1CA5CF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120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207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74446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4446B"/>
  </w:style>
  <w:style w:type="paragraph" w:styleId="Rodap">
    <w:name w:val="footer"/>
    <w:basedOn w:val="Normal"/>
    <w:link w:val="RodapChar"/>
    <w:uiPriority w:val="99"/>
    <w:unhideWhenUsed/>
    <w:rsid w:val="0074446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4446B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4172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4172B"/>
    <w:rPr>
      <w:b/>
      <w:bCs/>
      <w:sz w:val="20"/>
      <w:szCs w:val="20"/>
    </w:rPr>
  </w:style>
  <w:style w:type="table" w:customStyle="1" w:styleId="a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OXBCLceut3fj++xsZy/uxJ7K8Q==">CgMxLjAaHwoBMBIaChgICVIUChJ0YWJsZS54eHpwMTZjaHIzMHIyCGguZ2pkZ3hzMg5oLm05empvc25neDVlZTIOaC5obmR6eXRnMXVmeXAyDmgudjc3YzB3bHBkZmNoMghoLnR5amN3dDgAajAKFHN1Z2dlc3Qub25zOHdsczRpc2g3EhhERU5JWkUgRkFMRUlSTyBWQUxUVUlMTEVyITFmc1FDT3VOYkNIY3lmZG5qdEhsdk9UdHRIME5MdjhBUg==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Helida de Fatima Gontijo</dc:creator>
  <cp:lastModifiedBy>Amanda Fagundes Lima</cp:lastModifiedBy>
  <cp:revision>2</cp:revision>
  <dcterms:created xsi:type="dcterms:W3CDTF">2024-08-27T19:14:00Z</dcterms:created>
  <dcterms:modified xsi:type="dcterms:W3CDTF">2024-08-27T19:14:00Z</dcterms:modified>
</cp:coreProperties>
</file>